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职教之魂 存于匠心</w:t>
      </w:r>
    </w:p>
    <w:p>
      <w:pPr>
        <w:jc w:val="center"/>
        <w:rPr>
          <w:rFonts w:hint="eastAsia"/>
        </w:rPr>
      </w:pPr>
      <w:r>
        <w:rPr>
          <w:rFonts w:hint="eastAsia"/>
        </w:rPr>
        <w:t>张 烁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人民日报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2017年09月21日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　加快发展现代职业教育，对于发挥我国人力和人才资源巨大优势、提升实体经济综合竞争力具有重要意义。发展现代职业教育，发挥高水平技能大师的带动作用，将有利于培养出更多高素质的专业人才，让精益求精的工匠精神遍布中国各类型、各领域的企业，深入每一个制造环节和每一道工序，成为带动“中国制造”跃升的重要支撑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　　说起“中国制造”，人们或许会联想到中国骄傲，想起“神舟”上天、“蛟龙”入海，但也许会同物美价廉的产品画上等号，联想到水龙头漏水、圆珠笔漏油……当前，我国已建成全球规模最大的职业教育体系，培养了大批高素质劳动者和技能人才，为经济社会发展作出了重要贡献。当前，我们正在大力实施创新驱动发展战略，推进供给侧结构性改革，努力实现“中国制造2025”、加快推进“中国制造”由大转强，这就需要成千上万的大国工匠，因为“有匠心才有品质，做得好那才是中国制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　　匠心从何而来？“国将兴，必贵师而重傅”。作为“工匠摇篮”的现代职业技术院校，肩负着重要的历史使命，而集老师和师傅于一身的工匠之师，更起着举足轻重的作用。自古以来的匠人中，很多美好品德正来自师门规矩的言传身教，比如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8"/>
        </w:rPr>
        <w:t>精益求精、持之以恒、爱岗敬业、守正创新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……无规矩不成方圆，一代代学徒从老师身上不仅学到一技之长，更传承了做人的品格。作为工匠之师，不仅要像老师一样传授职业之技，更要像师傅一样传承工匠之魂。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8"/>
        </w:rPr>
        <w:t>质量之魂，存于匠心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。现代职业技术院校的教育教学工作，也需要用工匠精神统领。比如，打铁先要自身硬，教师要争当“双师型教师”，既能上得讲台，也能下得车间，既能讲得课本，也能做得产品；比如，把各行各业的大师请进校园，讲技术，谈人生，说体会，对学生言传身教、耳提面命；比如，将工匠精神注入现代职业教育的每一个环节，在教学设计中瞄准国际先进技术和理念，开阔视野，打牢基础，致力于培养出更多更好的又专又精的工匠；比如</w:t>
      </w:r>
      <w:r>
        <w:rPr>
          <w:rFonts w:hint="eastAsia" w:asciiTheme="minorEastAsia" w:hAnsiTheme="minorEastAsia" w:eastAsiaTheme="minorEastAsia" w:cstheme="minorEastAsia"/>
          <w:color w:val="FF0000"/>
          <w:sz w:val="22"/>
          <w:szCs w:val="28"/>
        </w:rPr>
        <w:t>，强化书本知识和实践技能“两条腿走路”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，使学生动脑动手齐头并进；比如，提振职校学生心气，让孩子们懂得“三百六十行，行行出状元”……只有这样，才能培养出更多高素质的专业技能人才，不断提升国内外消费者对中国制造的信心和感受。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　　锻造工匠精神，还要厚植大国工匠发展的土壤。在一个成熟的市场经济环境下，市场是最有效的调控手段。但在我国，市场经营者的短视行为、“赚一票是一票”式的经营方式还没有被市场有效淘汰，“劣币驱逐良币”的现象依然存在。当前，大多数中小企业实行的是计件工资，对劳动者来说，产品数量往往比质量重要，要涵养“把产品当作艺术品来做”的工匠精神有些难度。与此同时，技术工人的社会地位、上升空间、待遇水平亟待提高，存在于制造业的官本位思想也亟待扭转。解决这些问题，需要全社会的共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　　“大国工匠”是用时间“打磨”出来的，不可能“速成”，职业技术院校要在学生心中播撒下“工匠”的种子，让他们在未来岁月中耐得住寂寞，经得住磨砺，让“匠心”不断生根发芽，成长为各行各业的“工匠”和领军人物。</w:t>
      </w:r>
    </w:p>
    <w:sectPr>
      <w:pgSz w:w="11906" w:h="16838"/>
      <w:pgMar w:top="1213" w:right="1406" w:bottom="1213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7C1F"/>
    <w:rsid w:val="70C67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2018-03-22T00:17:00Z</dcterms:created>
  <dc:creator>袋子糖</dc:creator>
  <cp:lastModifiedBy>袋子糖</cp:lastModifiedBy>
  <dcterms:modified xsi:type="dcterms:W3CDTF">2018-03-22T00:23:00Z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