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习近平谈文物工作</w:t>
      </w:r>
    </w:p>
    <w:p>
      <w:pPr>
        <w:jc w:val="center"/>
        <w:rPr>
          <w:rFonts w:hint="eastAsia"/>
        </w:rPr>
      </w:pPr>
      <w:r>
        <w:rPr>
          <w:rFonts w:hint="eastAsia"/>
        </w:rPr>
        <w:t xml:space="preserve">2016年04月13日 </w:t>
      </w:r>
      <w:bookmarkStart w:id="0" w:name="_GoBack"/>
      <w:bookmarkEnd w:id="0"/>
      <w:r>
        <w:rPr>
          <w:rFonts w:hint="eastAsia"/>
        </w:rPr>
        <w:t>新华网</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rPr>
        <w:t>　</w:t>
      </w:r>
      <w:r>
        <w:rPr>
          <w:rFonts w:hint="eastAsia" w:asciiTheme="minorEastAsia" w:hAnsiTheme="minorEastAsia" w:eastAsiaTheme="minorEastAsia" w:cstheme="minorEastAsia"/>
          <w:sz w:val="22"/>
          <w:szCs w:val="28"/>
        </w:rPr>
        <w:t>　【编前语】中华文化发展繁荣是中华民族伟大复兴的重要条件。保护历史文物是传承中华优秀传统文化的必然要求。饱含着对传统文化的深厚感情，担负着实现民族复兴的历史重任，加强历史文物保护、传承优秀传统文化始终为习近平所关注、所思考。无论是对有关报告的批示，还是到地方考察调研，习近平历来高度重视文物保护，并身体力行推动保护和抢救文物工作，尤其是党的十八大以来，总书记多次就文物保护工作作出重要指示批示，对提升文物保护水平提出了更高要求。新华网“学习进行时”带您一起重温习近平关于文物保护工作的谆谆话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文物承载灿烂文明，传承历史文化，维系民族精神，是老祖宗留给我们的宝贵遗产，是加强社会主义精神文明建设的深厚滋养。保护文物功在当代、利在千秋。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近年来，我国文物事业取得很大发展，文物保护、管理和利用水平不断提高。但也要清醒看到，我国是世界文物大国，又处在城镇化快速发展的历史进程中，文物保护工作依然任重道远。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各级党委和政府要增强对历史文物的敬畏之心，树立保护文物也是政绩的科学理念，统筹好文物保护与经济社会发展，全面贯彻“保护为主、抢救第一、合理利用、加强管理”的工作方针，切实加大文物保护力度，推进文物合理适度利用，使文物保护成果更多惠及人民群众。各级文物部门要不辱使命，守土尽责，提高素质能力和依法管理水平，广泛动员社会力量参与，努力走出一条符合国情的文物保护利用之路，为实现“两个一百年”奋斗目标、实现中华民族伟大复兴的中国梦作出更大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——2016年4月，习近平对文物工作作出重要指示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要增强城市宜居性，引导调控城市规模，优化城市空间布局，加强市政基础设施建设，保护历史文化遗产。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——2015年11月10日，习近平主持召开中央财经领导小组第十一次会议发表重要讲话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个博物院就是一所大学校。要把凝结着中华民族传统文化的文物保护好、管理好，同时加强研究和利用，让历史说话，让文物说话，在传承祖先的成就和光荣、增强民族自尊和自信的同时，谨记历史的挫折和教训，以少走弯路、更好前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——2015年2月15日，习近平到陕西省西安市调研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汉代是中国历史上十分重要的一个时代，从公元前206年开始，绵延400多年，为中华文明宝库留下了璀璨的成果。这次展览将展出来自中国27家博物馆的450多件精美文物，从多个侧面展示中国汉代多姿多彩的社会风貌，传递中华民族不断进行文明创造的智慧结晶。从这份中国文化珍贵遗产中，法国和欧洲观众能够更为形象地了解中华文明的历史传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——2014年10月，习近平为法国国立吉美亚洲艺术博物馆“汉风－中国汉代文物展”题写序言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没有中华文化繁荣兴盛，就没有中华民族伟大复兴。一个民族的复兴需要强大的物质力量，也需要强大的精神力量。没有先进文化的积极引领，没有人民精神世界的极大丰富，没有民族精神力量的不断增强，一个国家、一个民族不可能屹立于世界民族之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传承中华文化，绝不是简单复古，也不是盲目排外，而是古为今用、洋为中用，辩证取舍、推陈出新，摒弃消极因素，继承积极思想，“以古人之规矩，开自己之生面”，实现中华文化的创造性转化和创新性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——2014年10月15日，习近平在北京主持召开文艺工作座谈会并发表重要讲话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不忘历史才能开辟未来，善于继承才能善于创新。优秀传统文化是一个国家、一个民族传承和发展的根本，如果丢掉了，就割断了精神命脉。我们要善于把弘扬优秀传统文化和发展现实文化有机统一起来、紧密结合起来，在继承中发展，在发展中继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要坚持古为今用、以古鉴今，坚持有鉴别的对待、有扬弃的继承，而不能搞厚古薄今、以古非今，努力实现传统文化的创造性转化、创新性发展，使之与现实文化相融相通，共同服务以文化人的时代任务。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——2014年9月24日，习近平出席纪念孔子诞辰2565周年国际学术研讨会暨国际儒学联合会第五届会员大会开幕会并发表重要讲话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国家确立的抗战纪念设施和全国爱国主义教育示范基地，是激发爱国热情、凝聚人民力量、培育民族精神的重要场所，应当受到严格保护。辽宁省委、省政府和国家文物局要以高度的政治责任感，迅速落实对阜新“万人坑”死难矿工纪念馆的维修改善工作，尽早恢复其爱国主义教育基地功能。明年是抗战胜利70周年，中宣部、文化部、国家文物局等相关部门要高度重视，切实负起主管部门责任，对国家确立的抗战纪念设施进行一次排查，有类似阜新情况的，务必抓紧进行维修，切实做好保护、利用工作，充分发挥其在加强爱国主义教育、培育社会主义核心价值观中的重要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——2014年9月，习近平对一份反映辽宁阜新“万人坑”遗址遭破坏的报告作出批示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大家都知道，中国有秦俑，人们称之为“地下的军团”。法国总统希拉克参观之后说：“不看金字塔，不算真正到过埃及。不看秦俑，不算真正到过中国。”1987年，这一尘封了2000多年的中华文化珍品被列入世界文化遗产。中国还有大量文明成果被教科文组织列入世界文化遗产、世界非物质文化遗产、世界记忆遗产名录。这里，我要对教科文组织为保存和传播中华文明作出的贡献，表示衷心的感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1987年，在中国陕西的法门寺，地宫中出土了20件美轮美奂的琉璃器，这是唐代传入中国的东罗马和伊斯兰的琉璃器。我在欣赏这些域外文物时，一直在思考一个问题，就是对待不同文明，不能只满足于欣赏它们产生的精美物件，更应该去领略其中包含的人文精神；不能只满足于领略它们对以往人们生活的艺术表现，更应该让其中蕴藏的精神鲜活起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——2014年3月27日，习近平在巴黎联合国教科文组织总部发表演讲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历史文化是城市的灵魂，要像爱惜自己的生命一样保护好城市历史文化遗产。北京是世界著名古都，丰富的历史文化遗产是一张金名片，传承保护好这份宝贵的历史文化遗产是首都的职责，要本着对历史负责、对人民负责的精神，传承历史文脉，处理好城市改造开发和历史文化遗产保护利用的关系，切实做到在保护中发展、在发展中保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搞历史博物展览，为的是见证历史、以史鉴今、启迪后人。要在展览的同时高度重视修史修志，让文物说话、把历史智慧告诉人们，激发我们的民族自豪感和自信心，坚定全体人民振兴中华、实现中国梦的信心和决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——2014年2月25日，习近平在北京市考察工作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提高国家文化软实力，要努力展示中华文化独特魅力。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要系统梳理传统文化资源，让收藏在禁宫里的文物、陈列在广阔大地上的遗产、书写在古籍里的文字都活起来。要以理服人，以文服人，以德服人，提高对外文化交流水平，完善人文交流机制，创新人文交流方式，综合运用大众传播、群体传播、人际传播等多种方式展示中华文化魅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——2013年12月30日，习近平在主持中共中央政治局第十二次集体学习时发表讲话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修旧如旧，保留原貌，防止建设性破坏。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——2013年11月，习近平对筹建武汉中共中央机关旧址纪念馆的报告作出批示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充分肯定近年来正定古城保护工作。要继续做好这项工作，秉持正确的古城保护理念，即切实保护好其历史文化价值。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——2013年8月，习近平在一份关于河北正定古城情况的报告上作出重要批示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0"/>
        <w:jc w:val="both"/>
        <w:textAlignment w:val="auto"/>
        <w:outlineLvl w:val="9"/>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中共六大会址是中国革命历程的重要旧址，也是中俄两国人民深厚友谊的重要象征。中国共产党、中国政府和中国人民十分珍视中共六大这段历史，也十分珍惜中俄两国人民相互支持的历史。我们建立中共六大纪念馆，是要铭记历史，是要继承和发扬中俄传统友谊，促进两国世代友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——2013年3月23日，习近平在中共六大纪念馆建馆启动仪式上发表重要讲话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D787B"/>
    <w:rsid w:val="4E3D7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2017-11-26T12:16:00Z</dcterms:created>
  <dc:creator>Administrator</dc:creator>
  <cp:lastModifiedBy>Administrator</cp:lastModifiedBy>
  <dcterms:modified xsi:type="dcterms:W3CDTF">2017-11-26T13:03:28Z</dcterms:modified>
  <dc:title>习近平谈文物工作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