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习近平主持召开学校思想政治理论课教师座谈会</w:t>
      </w:r>
    </w:p>
    <w:p>
      <w:pPr>
        <w:jc w:val="center"/>
        <w:rPr>
          <w:rFonts w:hint="eastAsia"/>
        </w:rPr>
      </w:pPr>
      <w:r>
        <w:rPr>
          <w:rFonts w:hint="eastAsia"/>
        </w:rPr>
        <w:t>2019-03-18 21:00 央视网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sectPr>
          <w:pgSz w:w="11906" w:h="16838"/>
          <w:pgMar w:top="1134" w:right="1134" w:bottom="1134" w:left="1134" w:header="851" w:footer="992" w:gutter="0"/>
          <w:cols w:space="425" w:num="1"/>
          <w:docGrid w:type="lines" w:linePitch="312" w:charSpace="0"/>
        </w:sect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习近平主持召开学校思想政治理论课教师座谈会强调 用新时代中国特色社会主义思想铸魂育人</w:t>
      </w:r>
      <w:r>
        <w:rPr>
          <w:rFonts w:hint="eastAsia" w:ascii="宋体" w:hAnsi="宋体" w:eastAsia="宋体" w:cs="宋体"/>
          <w:sz w:val="22"/>
          <w:szCs w:val="28"/>
          <w:lang w:eastAsia="zh-CN"/>
        </w:rPr>
        <w:t>，</w:t>
      </w:r>
      <w:r>
        <w:rPr>
          <w:rFonts w:hint="eastAsia" w:ascii="宋体" w:hAnsi="宋体" w:eastAsia="宋体" w:cs="宋体"/>
          <w:sz w:val="22"/>
          <w:szCs w:val="28"/>
        </w:rPr>
        <w:t>贯彻党的教育方针落实立德树人根本任务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央视网消息 (新闻联播)：中共中央总书记、国家主席、中央军委主席习近平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中共中央政治局常委、中央书记处书记王沪宁出席座谈会。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习近平首先说：首先，我在这里向在座的各位老师，向全国大中小学思政课的教师，致以诚挚的问候。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习近平强调，推动思想政治理论课改革创新，要不断增强思政课的思想性、理论性和亲和力、针对性</w:t>
      </w:r>
      <w:r>
        <w:rPr>
          <w:rFonts w:hint="eastAsia" w:ascii="宋体" w:hAnsi="宋体" w:eastAsia="宋体" w:cs="宋体"/>
          <w:color w:val="0000FF"/>
          <w:sz w:val="22"/>
          <w:szCs w:val="28"/>
        </w:rPr>
        <w:t>。要坚持政治性和学理性相统一，以透彻的学理分析回应学生，以彻底的思想理论说服学生，用真理的强大力量引导学生。</w:t>
      </w:r>
      <w:r>
        <w:rPr>
          <w:rFonts w:hint="eastAsia" w:ascii="宋体" w:hAnsi="宋体" w:eastAsia="宋体" w:cs="宋体"/>
          <w:sz w:val="22"/>
          <w:szCs w:val="28"/>
          <w:highlight w:val="yellow"/>
        </w:rPr>
        <w:t>要坚持价值性和知识性相统一，寓价值观引导于知识传授之中</w:t>
      </w:r>
      <w:r>
        <w:rPr>
          <w:rFonts w:hint="eastAsia" w:ascii="宋体" w:hAnsi="宋体" w:eastAsia="宋体" w:cs="宋体"/>
          <w:sz w:val="22"/>
          <w:szCs w:val="28"/>
        </w:rPr>
        <w:t>。</w:t>
      </w:r>
      <w:r>
        <w:rPr>
          <w:rFonts w:hint="eastAsia" w:ascii="宋体" w:hAnsi="宋体" w:eastAsia="宋体" w:cs="宋体"/>
          <w:color w:val="0000FF"/>
          <w:sz w:val="22"/>
          <w:szCs w:val="28"/>
        </w:rPr>
        <w:t>要坚持建设性和批判性相统一，传导主流意识形态，直面各种错误观点和思潮</w:t>
      </w:r>
      <w:r>
        <w:rPr>
          <w:rFonts w:hint="eastAsia" w:ascii="宋体" w:hAnsi="宋体" w:eastAsia="宋体" w:cs="宋体"/>
          <w:sz w:val="22"/>
          <w:szCs w:val="28"/>
        </w:rPr>
        <w:t>。</w:t>
      </w:r>
      <w:r>
        <w:rPr>
          <w:rFonts w:hint="eastAsia" w:ascii="宋体" w:hAnsi="宋体" w:eastAsia="宋体" w:cs="宋体"/>
          <w:sz w:val="22"/>
          <w:szCs w:val="28"/>
          <w:highlight w:val="yellow"/>
        </w:rPr>
        <w:t>要坚持理论性和实践性相统一，用科学理论培养人，重视思政课的实践性，把思政小课堂同社会大课堂结合起来</w:t>
      </w:r>
      <w:r>
        <w:rPr>
          <w:rFonts w:hint="eastAsia" w:ascii="宋体" w:hAnsi="宋体" w:eastAsia="宋体" w:cs="宋体"/>
          <w:sz w:val="22"/>
          <w:szCs w:val="28"/>
        </w:rPr>
        <w:t>，教育引导学生立鸿鹄志，做奋斗者。</w:t>
      </w:r>
      <w:r>
        <w:rPr>
          <w:rFonts w:hint="eastAsia" w:ascii="宋体" w:hAnsi="宋体" w:eastAsia="宋体" w:cs="宋体"/>
          <w:sz w:val="22"/>
          <w:szCs w:val="28"/>
          <w:highlight w:val="yellow"/>
        </w:rPr>
        <w:t>要坚持统一性和多样性相统一</w:t>
      </w:r>
      <w:r>
        <w:rPr>
          <w:rFonts w:hint="eastAsia" w:ascii="宋体" w:hAnsi="宋体" w:eastAsia="宋体" w:cs="宋体"/>
          <w:sz w:val="22"/>
          <w:szCs w:val="28"/>
        </w:rPr>
        <w:t>，落实教学目标、课程设置、教材使用、教学管理等方面的统一要求，又因地制宜、因时制宜、因材施教</w:t>
      </w:r>
      <w:r>
        <w:rPr>
          <w:rFonts w:hint="eastAsia" w:ascii="宋体" w:hAnsi="宋体" w:eastAsia="宋体" w:cs="宋体"/>
          <w:sz w:val="22"/>
          <w:szCs w:val="28"/>
          <w:highlight w:val="yellow"/>
        </w:rPr>
        <w:t>。要坚持主导性和主体性相统一，</w:t>
      </w:r>
      <w:r>
        <w:rPr>
          <w:rFonts w:hint="eastAsia" w:ascii="宋体" w:hAnsi="宋体" w:eastAsia="宋体" w:cs="宋体"/>
          <w:sz w:val="22"/>
          <w:szCs w:val="28"/>
        </w:rPr>
        <w:t>思政课教学离不开教师的主导，同时要加大对学生的认知规律和接受特点的研究，发挥学生主体性作用。</w:t>
      </w:r>
      <w:r>
        <w:rPr>
          <w:rFonts w:hint="eastAsia" w:ascii="宋体" w:hAnsi="宋体" w:eastAsia="宋体" w:cs="宋体"/>
          <w:sz w:val="22"/>
          <w:szCs w:val="28"/>
          <w:highlight w:val="yellow"/>
        </w:rPr>
        <w:t>要坚持灌输性和启发性相统一</w:t>
      </w:r>
      <w:r>
        <w:rPr>
          <w:rFonts w:hint="eastAsia" w:ascii="宋体" w:hAnsi="宋体" w:eastAsia="宋体" w:cs="宋体"/>
          <w:sz w:val="22"/>
          <w:szCs w:val="28"/>
        </w:rPr>
        <w:t>，注重启发性教育，引导学生发现问题、分析问题、思考问题，在不断启发中让学生水到渠成得出结论。</w:t>
      </w:r>
      <w:bookmarkStart w:id="0" w:name="_GoBack"/>
      <w:r>
        <w:rPr>
          <w:rFonts w:hint="eastAsia" w:ascii="宋体" w:hAnsi="宋体" w:eastAsia="宋体" w:cs="宋体"/>
          <w:sz w:val="22"/>
          <w:szCs w:val="28"/>
          <w:highlight w:val="yellow"/>
        </w:rPr>
        <w:t>要坚持显性教育和隐性教育相统一，</w:t>
      </w:r>
      <w:bookmarkEnd w:id="0"/>
      <w:r>
        <w:rPr>
          <w:rFonts w:hint="eastAsia" w:ascii="宋体" w:hAnsi="宋体" w:eastAsia="宋体" w:cs="宋体"/>
          <w:sz w:val="22"/>
          <w:szCs w:val="28"/>
        </w:rPr>
        <w:t>挖掘其他课程和教学方式中蕴含的思想政治教育资源，实现全员全程全方位育人。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丁薛祥、孙春兰、陈希、黄坤明、尤权、何立峰出席座谈会。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8"/>
        </w:rPr>
      </w:pPr>
      <w:r>
        <w:rPr>
          <w:rFonts w:hint="eastAsia" w:ascii="宋体" w:hAnsi="宋体" w:eastAsia="宋体" w:cs="宋体"/>
          <w:sz w:val="22"/>
          <w:szCs w:val="28"/>
        </w:rPr>
        <w:t>　　中央教育工作领导小组成员，中央和国家机关有关部门负责同志，一线优秀思想政治理论课教师代表参加座谈会。</w:t>
      </w:r>
    </w:p>
    <w:sectPr>
      <w:type w:val="continuous"/>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278A5"/>
    <w:rsid w:val="02497ED4"/>
    <w:rsid w:val="1C827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2019-03-19T02:26:00Z</dcterms:created>
  <dc:creator>戴智堂</dc:creator>
  <cp:lastModifiedBy>戴智堂</cp:lastModifiedBy>
  <cp:lastPrinted>2019-03-19T02:30:00Z</cp:lastPrinted>
  <dcterms:modified xsi:type="dcterms:W3CDTF">2020-05-12T23:29:22Z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